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Утверждена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18 мая 2009 г. N 423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238E0" w:rsidRDefault="00C238E0" w:rsidP="00C238E0">
      <w:pPr>
        <w:pStyle w:val="ConsPlusTitle"/>
        <w:jc w:val="center"/>
        <w:rPr>
          <w:sz w:val="20"/>
          <w:szCs w:val="20"/>
        </w:rPr>
      </w:pPr>
      <w:bookmarkStart w:id="0" w:name="Par406"/>
      <w:bookmarkEnd w:id="0"/>
      <w:r>
        <w:rPr>
          <w:sz w:val="20"/>
          <w:szCs w:val="20"/>
        </w:rPr>
        <w:t>ФОРМА ОТЧЕТА</w:t>
      </w:r>
    </w:p>
    <w:p w:rsidR="00C238E0" w:rsidRDefault="00C238E0" w:rsidP="00C238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ОПЕКУНА ИЛИ ПОПЕЧИТЕЛЯ О ХРАНЕНИИ, ОБ ИСПОЛЬЗОВАНИИ</w:t>
      </w:r>
    </w:p>
    <w:p w:rsidR="00C238E0" w:rsidRDefault="00C238E0" w:rsidP="00C238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ИМУЩЕСТВА НЕСОВЕРШЕННОЛЕТНЕГО ПОДОПЕЧНОГО И ОБ УПРАВЛЕНИИ</w:t>
      </w:r>
    </w:p>
    <w:p w:rsidR="00C238E0" w:rsidRDefault="00C238E0" w:rsidP="00C238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ТАКИМ ИМУЩЕСТВОМ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Утверждаю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подпись руководителя органа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опеки и попечительства)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М.П.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"__" _________________ 20__ г.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(дата составления отчета)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" w:name="Par421"/>
      <w:bookmarkEnd w:id="1"/>
      <w:r>
        <w:rPr>
          <w:sz w:val="18"/>
          <w:szCs w:val="18"/>
        </w:rPr>
        <w:t xml:space="preserve">                                   ОТЧЕТ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опекуна или попечителя о хранении,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об использовании имущества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подопечного и об управлении таким имуществом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за ____ год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" w:name="Par427"/>
      <w:bookmarkEnd w:id="2"/>
      <w:r>
        <w:rPr>
          <w:sz w:val="18"/>
          <w:szCs w:val="18"/>
        </w:rPr>
        <w:t>1. Отчет подал ___________________________________________________________,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являющийся</w:t>
      </w:r>
      <w:proofErr w:type="gramEnd"/>
      <w:r>
        <w:rPr>
          <w:sz w:val="18"/>
          <w:szCs w:val="18"/>
        </w:rPr>
        <w:t xml:space="preserve"> опекуном или попечителем ______________________________________,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proofErr w:type="gramStart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несовершеннолетнего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подопечного)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по адресу: ____________________________________________________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(почтовый индекс, полный адрес опекуна или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попечителя)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Имею документ, удостоверяющий личность, 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(вид документа)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серия ________________________________ номер 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кем и когда выдан документ 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рождения ________________ Место рождения 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Телефоны: домашний _____________________ рабочий 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работы, должность 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Отчет  составлен  о хранении, об использовании имущества и об управлении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имуществом _______________________________________________________________,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несовершеннолетнего подопечного)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 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>(почтовый индекс, полный адрес несовершеннолетнего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подопечного)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3" w:name="Par449"/>
      <w:bookmarkEnd w:id="3"/>
      <w:r>
        <w:rPr>
          <w:sz w:val="18"/>
          <w:szCs w:val="18"/>
        </w:rPr>
        <w:t xml:space="preserve">3. Дата установления опеки или попечительства либо передачи на воспитание </w:t>
      </w:r>
      <w:proofErr w:type="gramStart"/>
      <w:r>
        <w:rPr>
          <w:sz w:val="18"/>
          <w:szCs w:val="18"/>
        </w:rPr>
        <w:t>в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приемную семью ____________________________________________________________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4" w:name="Par452"/>
      <w:bookmarkEnd w:id="4"/>
      <w:r>
        <w:rPr>
          <w:sz w:val="18"/>
          <w:szCs w:val="18"/>
        </w:rPr>
        <w:t>4. Сведения об имуществе несовершеннолетнего подопечного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5" w:name="Par454"/>
      <w:bookmarkEnd w:id="5"/>
      <w:r>
        <w:rPr>
          <w:sz w:val="18"/>
          <w:szCs w:val="18"/>
        </w:rPr>
        <w:t>4.1. Недвижимое имущество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Вид и      │ Основание  │  Место   │Площадь│     Сведения о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наименование  │</w:t>
      </w:r>
      <w:proofErr w:type="spellStart"/>
      <w:r>
        <w:rPr>
          <w:rFonts w:ascii="Courier New" w:hAnsi="Courier New" w:cs="Courier New"/>
          <w:sz w:val="18"/>
          <w:szCs w:val="18"/>
        </w:rPr>
        <w:t>приобретения│нахождения</w:t>
      </w:r>
      <w:proofErr w:type="spellEnd"/>
      <w:r>
        <w:rPr>
          <w:rFonts w:ascii="Courier New" w:hAnsi="Courier New" w:cs="Courier New"/>
          <w:sz w:val="18"/>
          <w:szCs w:val="18"/>
        </w:rPr>
        <w:t>│(кв. м)│  государственной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имущества    │    </w:t>
      </w:r>
      <w:hyperlink w:anchor="Par498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(адрес)  │       │регистрации прав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│          │       │     имущество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2        │     3      │    4     │   5   │         6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│Земельные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│участки </w:t>
      </w:r>
      <w:hyperlink w:anchor="Par501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: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│2. │Жилые дома: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│Квартиры: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│Дачи: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│Гаражи: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│Иное недвижимое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│имущество: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│            │          │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6" w:name="Par498"/>
      <w:bookmarkEnd w:id="6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казываются   основание  приобретения  (покупка,  мена,  дарение,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наследование,  приватизация  и  другие),  а  также  реквизиты (дата, номер)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соответствующего договора или акта.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7" w:name="Par501"/>
      <w:bookmarkEnd w:id="7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вид земельного участка (пая, доли) - под индивидуальное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жилищное  строительство,  дачный, садовый, приусадебный, огородный и другие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виды.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4.2. Транспортные средства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   Вид и марка       │        Основание      │ Место регистрации│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/п │ транспортного средства  │    приобретения </w:t>
      </w:r>
      <w:hyperlink w:anchor="Par52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    2            │           3           │         4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│Автомобили легковые: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│1)       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│2)       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│Иные транспортные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│средства: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│1)       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│2)       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│3)                       │                       │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8" w:name="Par525"/>
      <w:bookmarkEnd w:id="8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казываются   основание  приобретения  (покупка,  мена,  дарение,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наследование  и  другие),  а также реквизиты (дата, номер) </w:t>
      </w:r>
      <w:proofErr w:type="gramStart"/>
      <w:r>
        <w:rPr>
          <w:sz w:val="18"/>
          <w:szCs w:val="18"/>
        </w:rPr>
        <w:t>соответствующего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договора или акта.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9" w:name="Par529"/>
      <w:bookmarkEnd w:id="9"/>
      <w:r>
        <w:rPr>
          <w:sz w:val="18"/>
          <w:szCs w:val="18"/>
        </w:rPr>
        <w:t>4.3. Денежные средства, находящиеся на счетах в кредитных организациях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1440"/>
        <w:gridCol w:w="1080"/>
        <w:gridCol w:w="1560"/>
        <w:gridCol w:w="1560"/>
      </w:tblGrid>
      <w:tr w:rsidR="00C238E0" w:rsidTr="00593951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адрес кредитной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организации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валюта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счета </w:t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открытия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счета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Остаток на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счете </w:t>
            </w:r>
            <w:hyperlink w:anchor="Par5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(тыс.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рублей)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ставка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вкладам  </w:t>
            </w: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0" w:name="Par547"/>
      <w:bookmarkEnd w:id="10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вид  счета (депозитный, текущий, расчетный, ссудный 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другие) и валюта счета.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1" w:name="Par549"/>
      <w:bookmarkEnd w:id="11"/>
      <w:r>
        <w:rPr>
          <w:sz w:val="18"/>
          <w:szCs w:val="18"/>
        </w:rPr>
        <w:t xml:space="preserve">    &lt;2&gt;  Остаток  на  счете  указывается  на  отчетную  дату.  Для счетов </w:t>
      </w:r>
      <w:proofErr w:type="gramStart"/>
      <w:r>
        <w:rPr>
          <w:sz w:val="18"/>
          <w:szCs w:val="18"/>
        </w:rPr>
        <w:t>в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иностранной  валюте  остаток  указывается в рублях по курсу Банка России </w:t>
      </w:r>
      <w:proofErr w:type="gramStart"/>
      <w:r>
        <w:rPr>
          <w:sz w:val="18"/>
          <w:szCs w:val="18"/>
        </w:rPr>
        <w:t>на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отчетную дату.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2" w:name="Par553"/>
      <w:bookmarkEnd w:id="12"/>
      <w:r>
        <w:rPr>
          <w:sz w:val="18"/>
          <w:szCs w:val="18"/>
        </w:rPr>
        <w:t>4.4. Ценные бумаги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3" w:name="Par555"/>
      <w:bookmarkEnd w:id="13"/>
      <w:r>
        <w:rPr>
          <w:sz w:val="18"/>
          <w:szCs w:val="18"/>
        </w:rPr>
        <w:t>4.4.1. Акции и иное участие в коммерческих организациях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680"/>
        <w:gridCol w:w="1920"/>
        <w:gridCol w:w="1080"/>
        <w:gridCol w:w="1320"/>
      </w:tblGrid>
      <w:tr w:rsidR="00C238E0" w:rsidTr="00593951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форма организации </w:t>
            </w:r>
            <w:hyperlink w:anchor="Par5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нахождения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(адрес)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Уставный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 </w:t>
            </w:r>
            <w:hyperlink w:anchor="Par5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4" w:name="Par571"/>
      <w:bookmarkEnd w:id="14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казываются   полное  или  сокращенное  официальное  наименование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>
        <w:rPr>
          <w:sz w:val="18"/>
          <w:szCs w:val="18"/>
        </w:rPr>
        <w:t>производственный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кооператив и другие).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5" w:name="Par575"/>
      <w:bookmarkEnd w:id="15"/>
      <w:r>
        <w:rPr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sz w:val="18"/>
          <w:szCs w:val="18"/>
        </w:rPr>
        <w:t>по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курсу Банка России на отчетную дату.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6" w:name="Par579"/>
      <w:bookmarkEnd w:id="16"/>
      <w:r>
        <w:rPr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акций.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7" w:name="Par582"/>
      <w:bookmarkEnd w:id="17"/>
      <w:r>
        <w:rPr>
          <w:sz w:val="18"/>
          <w:szCs w:val="18"/>
        </w:rPr>
        <w:t xml:space="preserve">    &lt;4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казывается  основание  приобретения  доли  участия (учредительный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договор,  покупка,  мена,  дарение,  наследование  и  другие)  с  указанием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реквизитов (дата, номер) соответствующего договора или акта.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8" w:name="Par586"/>
      <w:bookmarkEnd w:id="18"/>
      <w:r>
        <w:rPr>
          <w:sz w:val="18"/>
          <w:szCs w:val="18"/>
        </w:rPr>
        <w:t>4.4.2. Иные ценные бумаги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80"/>
        <w:gridCol w:w="2640"/>
        <w:gridCol w:w="1440"/>
        <w:gridCol w:w="1800"/>
      </w:tblGrid>
      <w:tr w:rsidR="00C238E0" w:rsidTr="00593951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ценной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бумаги </w:t>
            </w:r>
            <w:hyperlink w:anchor="Par6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Лицо,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выпустившее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ценную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бумагу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Номинальная величина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обязательства (тыс.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рублей)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Общая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стоимость </w:t>
            </w:r>
            <w:hyperlink w:anchor="Par6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>(тыс. рублей)</w:t>
            </w: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38E0" w:rsidTr="0059395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19" w:name="Par602"/>
      <w:bookmarkEnd w:id="19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все  ценные  бумаги  по  видам  (облигации, векселя 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другие), за исключением акций, указанных в </w:t>
      </w:r>
      <w:hyperlink w:anchor="Par555" w:history="1">
        <w:r>
          <w:rPr>
            <w:color w:val="0000FF"/>
            <w:sz w:val="18"/>
            <w:szCs w:val="18"/>
          </w:rPr>
          <w:t>подпункте 4.4.1</w:t>
        </w:r>
      </w:hyperlink>
      <w:r>
        <w:rPr>
          <w:sz w:val="18"/>
          <w:szCs w:val="18"/>
        </w:rPr>
        <w:t>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0" w:name="Par604"/>
      <w:bookmarkEnd w:id="20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казывается  общая  стоимость  ценных бумаг данного вида исходя из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sz w:val="18"/>
          <w:szCs w:val="18"/>
        </w:rPr>
        <w:t>в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sz w:val="18"/>
          <w:szCs w:val="18"/>
        </w:rPr>
        <w:t>на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отчетную дату.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Итого    по    </w:t>
      </w:r>
      <w:hyperlink w:anchor="Par553" w:history="1">
        <w:r>
          <w:rPr>
            <w:color w:val="0000FF"/>
            <w:sz w:val="18"/>
            <w:szCs w:val="18"/>
          </w:rPr>
          <w:t>подпункту   4.4</w:t>
        </w:r>
      </w:hyperlink>
      <w:r>
        <w:rPr>
          <w:sz w:val="18"/>
          <w:szCs w:val="18"/>
        </w:rPr>
        <w:t xml:space="preserve">   суммарная   стоимость   ценных   бумаг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несовершеннолетнего   подопечного,  включая  доли  участия  в  </w:t>
      </w:r>
      <w:proofErr w:type="gramStart"/>
      <w:r>
        <w:rPr>
          <w:sz w:val="18"/>
          <w:szCs w:val="18"/>
        </w:rPr>
        <w:t>коммерческих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организациях</w:t>
      </w:r>
      <w:proofErr w:type="gramEnd"/>
      <w:r>
        <w:rPr>
          <w:sz w:val="18"/>
          <w:szCs w:val="18"/>
        </w:rPr>
        <w:t>, составляет на конец отчетного периода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(тыс. рублей)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1" w:name="Par616"/>
      <w:bookmarkEnd w:id="21"/>
      <w:r>
        <w:rPr>
          <w:sz w:val="18"/>
          <w:szCs w:val="18"/>
        </w:rPr>
        <w:t>5. Сведения о сохранности имущества несовершеннолетнего подопечного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3960"/>
        <w:gridCol w:w="2760"/>
      </w:tblGrid>
      <w:tr w:rsidR="00C238E0" w:rsidTr="0059395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Изменение состава имущества </w:t>
            </w:r>
            <w:hyperlink w:anchor="Par6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Примечание </w:t>
            </w:r>
            <w:hyperlink w:anchor="Par6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C238E0" w:rsidTr="0059395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3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4          </w:t>
            </w:r>
          </w:p>
        </w:tc>
      </w:tr>
      <w:tr w:rsidR="00C238E0" w:rsidTr="0059395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38E0" w:rsidTr="0059395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2" w:name="Par629"/>
      <w:bookmarkEnd w:id="22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сведения  об изменении состава имущества, в том числе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даты   получения   средств   со   счета   несовершеннолетнего  подопечного,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подтвержденные</w:t>
      </w:r>
      <w:proofErr w:type="gramEnd"/>
      <w:r>
        <w:rPr>
          <w:sz w:val="18"/>
          <w:szCs w:val="18"/>
        </w:rPr>
        <w:t xml:space="preserve"> соответствующими документами.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3" w:name="Par632"/>
      <w:bookmarkEnd w:id="23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казываются   реквизиты   (дата,  номер)  актов  органа  опеки  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попечительства,   </w:t>
      </w:r>
      <w:proofErr w:type="gramStart"/>
      <w:r>
        <w:rPr>
          <w:sz w:val="18"/>
          <w:szCs w:val="18"/>
        </w:rPr>
        <w:t>разрешающих</w:t>
      </w:r>
      <w:proofErr w:type="gramEnd"/>
      <w:r>
        <w:rPr>
          <w:sz w:val="18"/>
          <w:szCs w:val="18"/>
        </w:rPr>
        <w:t xml:space="preserve">   произвести   действия,   изменяющие  состав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имущества   несовершеннолетнего  подопечного,  в  случаях,  предусмотренных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федеральными законами.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Сведения о доходах несовершеннолетнего подопечного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   Вид дохода            │   Величина дохода (тыс. рублей)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                               │            (по месяцам)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2                │                 3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│1 │2 │3 │4 │5 │6 │7 │8 │9 │10│11│12│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│Алименты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│Пенсия  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│Пособия и иные социальные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│выплаты 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│Компенсационные выплаты и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│дополнительное ежемесячное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│материальное обеспечение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│Единовременные страховые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│выплаты, производимые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│возмещение ущерба, причиненного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│жизни и здоровью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│несовершеннолетнего подопечного,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│его личному имуществу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│</w:t>
      </w:r>
      <w:proofErr w:type="gramStart"/>
      <w:r>
        <w:rPr>
          <w:rFonts w:ascii="Courier New" w:hAnsi="Courier New" w:cs="Courier New"/>
          <w:sz w:val="18"/>
          <w:szCs w:val="18"/>
        </w:rPr>
        <w:t>Наследуемые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несовершеннолетним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│подопечным и </w:t>
      </w:r>
      <w:proofErr w:type="gramStart"/>
      <w:r>
        <w:rPr>
          <w:rFonts w:ascii="Courier New" w:hAnsi="Courier New" w:cs="Courier New"/>
          <w:sz w:val="18"/>
          <w:szCs w:val="18"/>
        </w:rPr>
        <w:t>подаренные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ему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│денежные средства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│Иные доходы (указать вид дохода):│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              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│Итого доход за отчетный период   │  │  │  │  │  │  │  │  │  │  │  │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4" w:name="Par677"/>
      <w:bookmarkEnd w:id="24"/>
      <w:r>
        <w:rPr>
          <w:sz w:val="18"/>
          <w:szCs w:val="18"/>
        </w:rPr>
        <w:t>7. Сведения о доходах от имущества несовершеннолетнего подопечного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Наименование   │  Место   │</w:t>
      </w:r>
      <w:proofErr w:type="spellStart"/>
      <w:r>
        <w:rPr>
          <w:rFonts w:ascii="Courier New" w:hAnsi="Courier New" w:cs="Courier New"/>
          <w:sz w:val="18"/>
          <w:szCs w:val="18"/>
        </w:rPr>
        <w:t>Величина│Основание│Наименование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адрес│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/п│     имущества    │нахождения│ дохода │   </w:t>
      </w:r>
      <w:hyperlink w:anchor="Par72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│     кредитной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│                  │          │ (тыс.  │         │    организации,    │</w:t>
      </w:r>
      <w:proofErr w:type="gramEnd"/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                  │          │рублей) │         │ расчетный счет </w:t>
      </w:r>
      <w:hyperlink w:anchor="Par727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2        │    3     │   4    │    5    │         6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│Доход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│реализации и сдачи│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│в аренд</w:t>
      </w:r>
      <w:proofErr w:type="gramStart"/>
      <w:r>
        <w:rPr>
          <w:rFonts w:ascii="Courier New" w:hAnsi="Courier New" w:cs="Courier New"/>
          <w:sz w:val="18"/>
          <w:szCs w:val="18"/>
        </w:rPr>
        <w:t>у(</w:t>
      </w:r>
      <w:proofErr w:type="gramEnd"/>
      <w:r>
        <w:rPr>
          <w:rFonts w:ascii="Courier New" w:hAnsi="Courier New" w:cs="Courier New"/>
          <w:sz w:val="18"/>
          <w:szCs w:val="18"/>
        </w:rPr>
        <w:t>наем)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│недвижимого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│имущества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│(земельных        │          │        │         │                    │</w:t>
      </w:r>
      <w:proofErr w:type="gramEnd"/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│участков, домов,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│квартир, дач,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│гаражей),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│транспортных и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│иных механических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│средств 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 │Доход от вкладов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>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</w:t>
      </w:r>
      <w:proofErr w:type="gramStart"/>
      <w:r>
        <w:rPr>
          <w:rFonts w:ascii="Courier New" w:hAnsi="Courier New" w:cs="Courier New"/>
          <w:sz w:val="18"/>
          <w:szCs w:val="18"/>
        </w:rPr>
        <w:t>банках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иных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│кредитных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 │Доход от </w:t>
      </w:r>
      <w:proofErr w:type="gramStart"/>
      <w:r>
        <w:rPr>
          <w:rFonts w:ascii="Courier New" w:hAnsi="Courier New" w:cs="Courier New"/>
          <w:sz w:val="18"/>
          <w:szCs w:val="18"/>
        </w:rPr>
        <w:t>ценных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│бумаг и долей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│участия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│коммерческих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│Иные доходы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│(указать вид      │          │        │         │                    │</w:t>
      </w:r>
      <w:proofErr w:type="gramEnd"/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│дохода):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│5. │Итого доход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│отчетный период   │          │        │         │           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5" w:name="Par723"/>
      <w:bookmarkEnd w:id="25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  У</w:t>
      </w:r>
      <w:proofErr w:type="gramEnd"/>
      <w:r>
        <w:rPr>
          <w:sz w:val="18"/>
          <w:szCs w:val="18"/>
        </w:rPr>
        <w:t>казываются   реквизиты   (дата,   номер)  акта  органа  опеки  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попечительства,   разрешающего   реализацию  имущества 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подопечного,  принятого в случаях, предусмотренных федеральными законами, 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реквизиты договора отчуждения имущества подопечного.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6" w:name="Par727"/>
      <w:bookmarkEnd w:id="26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наименование,  адрес кредитной организации, расчетный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счет,   на   который   поступил   доход  от  имущества 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подопечного.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Сведения о расходах, произведенных за счет имущества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подопечного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│           Вид расходов            │Стоимость (тыс. рублей)│Дата </w:t>
      </w:r>
      <w:hyperlink w:anchor="Par807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/п│                                   │          </w:t>
      </w:r>
      <w:hyperlink w:anchor="Par80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 2                 │           3           │    4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│Покупка продуктов питания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│отчетный период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│Приобретение одежды, обуви: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 среднем за месяц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│Приобретение гигиенических средств,│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│предметов первой необходимости: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 среднем за месяц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│Покупка лекарственных средств,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│средств ухода: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 среднем за месяц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│5. │Оплата услуг ЖКХ - всего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│отчетный период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│Оплата лечения несовершеннолетнего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│подопечного в </w:t>
      </w:r>
      <w:proofErr w:type="gramStart"/>
      <w:r>
        <w:rPr>
          <w:rFonts w:ascii="Courier New" w:hAnsi="Courier New" w:cs="Courier New"/>
          <w:sz w:val="18"/>
          <w:szCs w:val="18"/>
        </w:rPr>
        <w:t>медицинских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: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│Оплата бытовых услуг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│(ремонт одежды, обуви, сложной     │                       │         │</w:t>
      </w:r>
      <w:proofErr w:type="gramEnd"/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│бытовой техники):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 среднем за месяц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│8. │Приобретение товаров </w:t>
      </w:r>
      <w:proofErr w:type="gramStart"/>
      <w:r>
        <w:rPr>
          <w:rFonts w:ascii="Courier New" w:hAnsi="Courier New" w:cs="Courier New"/>
          <w:sz w:val="18"/>
          <w:szCs w:val="18"/>
        </w:rPr>
        <w:t>длительного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│пользования: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│Ремонт жилого помещения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│несовершеннолетнего подопечного: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│4)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│10.│Прочие расходы: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│1)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│2)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│3)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│4)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│5)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│6)                        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всего за отчетный период      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│11.│Итого расходы за отчетный период   │                       │         │</w:t>
      </w:r>
    </w:p>
    <w:p w:rsidR="00C238E0" w:rsidRDefault="00C238E0" w:rsidP="00C238E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7" w:name="Par801"/>
      <w:bookmarkEnd w:id="27"/>
      <w:r>
        <w:rPr>
          <w:sz w:val="18"/>
          <w:szCs w:val="18"/>
        </w:rPr>
        <w:t xml:space="preserve">    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казывается стоимость приобретенных в интересах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подопечного  товаров,  работ  и  услуг  в соответствии с платежными и иными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документами,  удостоверяющими  расходы  за отчетный период или в среднем </w:t>
      </w:r>
      <w:proofErr w:type="gramStart"/>
      <w:r>
        <w:rPr>
          <w:sz w:val="18"/>
          <w:szCs w:val="18"/>
        </w:rPr>
        <w:t>за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месяц.  В  случае  отсутствия  платежных  или  иных документов либо покупки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продуктов   питания   опекуном   предъявляется   расписка,   подтверждающая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произведенные расходы.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8" w:name="Par807"/>
      <w:bookmarkEnd w:id="28"/>
      <w:r>
        <w:rPr>
          <w:sz w:val="18"/>
          <w:szCs w:val="18"/>
        </w:rPr>
        <w:t xml:space="preserve">    &lt;2</w:t>
      </w:r>
      <w:proofErr w:type="gramStart"/>
      <w:r>
        <w:rPr>
          <w:sz w:val="18"/>
          <w:szCs w:val="18"/>
        </w:rPr>
        <w:t>&gt;  У</w:t>
      </w:r>
      <w:proofErr w:type="gramEnd"/>
      <w:r>
        <w:rPr>
          <w:sz w:val="18"/>
          <w:szCs w:val="18"/>
        </w:rPr>
        <w:t>казываются  даты  получения  средств со счета несовершеннолетнего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подопечного  и  </w:t>
      </w:r>
      <w:proofErr w:type="gramStart"/>
      <w:r>
        <w:rPr>
          <w:sz w:val="18"/>
          <w:szCs w:val="18"/>
        </w:rPr>
        <w:t>даты</w:t>
      </w:r>
      <w:proofErr w:type="gramEnd"/>
      <w:r>
        <w:rPr>
          <w:sz w:val="18"/>
          <w:szCs w:val="18"/>
        </w:rPr>
        <w:t xml:space="preserve">  произведенных  за счет этих средств расходов для нужд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несовершеннолетнего  подопечного,  за  исключением  расходов,  указанных  </w:t>
      </w:r>
      <w:proofErr w:type="gramStart"/>
      <w:r>
        <w:rPr>
          <w:sz w:val="18"/>
          <w:szCs w:val="18"/>
        </w:rPr>
        <w:t>в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hyperlink w:anchor="Par427" w:history="1">
        <w:proofErr w:type="gramStart"/>
        <w:r>
          <w:rPr>
            <w:color w:val="0000FF"/>
            <w:sz w:val="18"/>
            <w:szCs w:val="18"/>
          </w:rPr>
          <w:t>позициях</w:t>
        </w:r>
        <w:proofErr w:type="gramEnd"/>
        <w:r>
          <w:rPr>
            <w:color w:val="0000FF"/>
            <w:sz w:val="18"/>
            <w:szCs w:val="18"/>
          </w:rPr>
          <w:t xml:space="preserve"> 1</w:t>
        </w:r>
      </w:hyperlink>
      <w:r>
        <w:rPr>
          <w:sz w:val="18"/>
          <w:szCs w:val="18"/>
        </w:rPr>
        <w:t xml:space="preserve">, </w:t>
      </w:r>
      <w:hyperlink w:anchor="Par449" w:history="1">
        <w:r>
          <w:rPr>
            <w:color w:val="0000FF"/>
            <w:sz w:val="18"/>
            <w:szCs w:val="18"/>
          </w:rPr>
          <w:t>3</w:t>
        </w:r>
      </w:hyperlink>
      <w:r>
        <w:rPr>
          <w:sz w:val="18"/>
          <w:szCs w:val="18"/>
        </w:rPr>
        <w:t xml:space="preserve">, </w:t>
      </w:r>
      <w:hyperlink w:anchor="Par452" w:history="1">
        <w:r>
          <w:rPr>
            <w:color w:val="0000FF"/>
            <w:sz w:val="18"/>
            <w:szCs w:val="18"/>
          </w:rPr>
          <w:t>4</w:t>
        </w:r>
      </w:hyperlink>
      <w:r>
        <w:rPr>
          <w:sz w:val="18"/>
          <w:szCs w:val="18"/>
        </w:rPr>
        <w:t xml:space="preserve"> и </w:t>
      </w:r>
      <w:hyperlink w:anchor="Par677" w:history="1">
        <w:r>
          <w:rPr>
            <w:color w:val="0000FF"/>
            <w:sz w:val="18"/>
            <w:szCs w:val="18"/>
          </w:rPr>
          <w:t>7</w:t>
        </w:r>
      </w:hyperlink>
      <w:r>
        <w:rPr>
          <w:sz w:val="18"/>
          <w:szCs w:val="18"/>
        </w:rPr>
        <w:t>.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bookmarkStart w:id="29" w:name="Par812"/>
      <w:bookmarkEnd w:id="29"/>
      <w:r>
        <w:rPr>
          <w:sz w:val="18"/>
          <w:szCs w:val="18"/>
        </w:rPr>
        <w:t>9. Сведения об уплате налогов на имущество несовершеннолетнего подопечного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1920"/>
        <w:gridCol w:w="3960"/>
      </w:tblGrid>
      <w:tr w:rsidR="00C238E0" w:rsidTr="00593951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Реквизиты платежного документа </w:t>
            </w:r>
          </w:p>
        </w:tc>
      </w:tr>
      <w:tr w:rsidR="00C238E0" w:rsidTr="0059395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4               </w:t>
            </w:r>
          </w:p>
        </w:tc>
      </w:tr>
      <w:tr w:rsidR="00C238E0" w:rsidTr="00593951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E0" w:rsidRDefault="00C238E0" w:rsidP="005939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10.  К  настоящему  отчету  прилагаются  копии  документов,   указанных   </w:t>
      </w:r>
      <w:proofErr w:type="gramStart"/>
      <w:r>
        <w:rPr>
          <w:sz w:val="18"/>
          <w:szCs w:val="18"/>
        </w:rPr>
        <w:t>в</w:t>
      </w:r>
      <w:proofErr w:type="gramEnd"/>
    </w:p>
    <w:p w:rsidR="00C238E0" w:rsidRDefault="00C238E0" w:rsidP="00C238E0">
      <w:pPr>
        <w:pStyle w:val="ConsPlusNonformat"/>
        <w:rPr>
          <w:sz w:val="18"/>
          <w:szCs w:val="18"/>
        </w:rPr>
      </w:pPr>
      <w:hyperlink w:anchor="Par454" w:history="1">
        <w:proofErr w:type="gramStart"/>
        <w:r>
          <w:rPr>
            <w:color w:val="0000FF"/>
            <w:sz w:val="18"/>
            <w:szCs w:val="18"/>
          </w:rPr>
          <w:t>подпунктах</w:t>
        </w:r>
        <w:proofErr w:type="gramEnd"/>
        <w:r>
          <w:rPr>
            <w:color w:val="0000FF"/>
            <w:sz w:val="18"/>
            <w:szCs w:val="18"/>
          </w:rPr>
          <w:t xml:space="preserve">  4.1</w:t>
        </w:r>
      </w:hyperlink>
      <w:r>
        <w:rPr>
          <w:sz w:val="18"/>
          <w:szCs w:val="18"/>
        </w:rPr>
        <w:t xml:space="preserve">  -  </w:t>
      </w:r>
      <w:hyperlink w:anchor="Par529" w:history="1">
        <w:r>
          <w:rPr>
            <w:color w:val="0000FF"/>
            <w:sz w:val="18"/>
            <w:szCs w:val="18"/>
          </w:rPr>
          <w:t>4.3</w:t>
        </w:r>
      </w:hyperlink>
      <w:r>
        <w:rPr>
          <w:sz w:val="18"/>
          <w:szCs w:val="18"/>
        </w:rPr>
        <w:t xml:space="preserve">,  </w:t>
      </w:r>
      <w:hyperlink w:anchor="Par555" w:history="1">
        <w:r>
          <w:rPr>
            <w:color w:val="0000FF"/>
            <w:sz w:val="18"/>
            <w:szCs w:val="18"/>
          </w:rPr>
          <w:t>4.4.1</w:t>
        </w:r>
      </w:hyperlink>
      <w:r>
        <w:rPr>
          <w:sz w:val="18"/>
          <w:szCs w:val="18"/>
        </w:rPr>
        <w:t xml:space="preserve">  и  </w:t>
      </w:r>
      <w:hyperlink w:anchor="Par586" w:history="1">
        <w:r>
          <w:rPr>
            <w:color w:val="0000FF"/>
            <w:sz w:val="18"/>
            <w:szCs w:val="18"/>
          </w:rPr>
          <w:t>4.4.2</w:t>
        </w:r>
      </w:hyperlink>
      <w:r>
        <w:rPr>
          <w:sz w:val="18"/>
          <w:szCs w:val="18"/>
        </w:rPr>
        <w:t xml:space="preserve">,  </w:t>
      </w:r>
      <w:hyperlink w:anchor="Par616" w:history="1">
        <w:r>
          <w:rPr>
            <w:color w:val="0000FF"/>
            <w:sz w:val="18"/>
            <w:szCs w:val="18"/>
          </w:rPr>
          <w:t>пунктах  5</w:t>
        </w:r>
      </w:hyperlink>
      <w:r>
        <w:rPr>
          <w:sz w:val="18"/>
          <w:szCs w:val="18"/>
        </w:rPr>
        <w:t xml:space="preserve">  - </w:t>
      </w:r>
      <w:hyperlink w:anchor="Par812" w:history="1">
        <w:r>
          <w:rPr>
            <w:color w:val="0000FF"/>
            <w:sz w:val="18"/>
            <w:szCs w:val="18"/>
          </w:rPr>
          <w:t>9</w:t>
        </w:r>
      </w:hyperlink>
      <w:r>
        <w:rPr>
          <w:sz w:val="18"/>
          <w:szCs w:val="18"/>
        </w:rPr>
        <w:t>, на ____ листах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(количество листов)</w:t>
      </w:r>
    </w:p>
    <w:p w:rsidR="00C238E0" w:rsidRDefault="00C238E0" w:rsidP="00C238E0">
      <w:pPr>
        <w:pStyle w:val="ConsPlusNonformat"/>
        <w:rPr>
          <w:sz w:val="18"/>
          <w:szCs w:val="18"/>
        </w:rPr>
      </w:pP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  _____________________________________</w:t>
      </w:r>
    </w:p>
    <w:p w:rsidR="00C238E0" w:rsidRDefault="00C238E0" w:rsidP="00C238E0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лица, составившего отчет)     (подпись лица, составившего отчет)</w:t>
      </w: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 w:val="18"/>
          <w:szCs w:val="18"/>
        </w:rPr>
      </w:pPr>
    </w:p>
    <w:p w:rsidR="00C238E0" w:rsidRDefault="00C238E0" w:rsidP="00C238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5"/>
          <w:szCs w:val="5"/>
        </w:rPr>
      </w:pPr>
    </w:p>
    <w:p w:rsidR="00C238E0" w:rsidRDefault="00C238E0" w:rsidP="00C238E0"/>
    <w:p w:rsidR="008E4B7D" w:rsidRDefault="008E4B7D">
      <w:bookmarkStart w:id="30" w:name="_GoBack"/>
      <w:bookmarkEnd w:id="30"/>
    </w:p>
    <w:sectPr w:rsidR="008E4B7D" w:rsidSect="0004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0"/>
    <w:rsid w:val="008E4B7D"/>
    <w:rsid w:val="00C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0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2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3758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 Anna</dc:creator>
  <cp:lastModifiedBy>Ovsyannikova Anna</cp:lastModifiedBy>
  <cp:revision>1</cp:revision>
  <dcterms:created xsi:type="dcterms:W3CDTF">2013-04-02T07:25:00Z</dcterms:created>
  <dcterms:modified xsi:type="dcterms:W3CDTF">2013-04-02T07:26:00Z</dcterms:modified>
</cp:coreProperties>
</file>